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B0" w:rsidRPr="000210B0" w:rsidRDefault="000210B0" w:rsidP="000210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Государственное бюджетное общеобразовательное учреждение</w:t>
      </w:r>
    </w:p>
    <w:p w:rsidR="000210B0" w:rsidRPr="000210B0" w:rsidRDefault="000210B0" w:rsidP="000210B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«Менделеевская школа для детей с ограниченными возможностями здоровья»</w:t>
      </w:r>
    </w:p>
    <w:p w:rsidR="000210B0" w:rsidRPr="000210B0" w:rsidRDefault="000210B0" w:rsidP="000210B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12"/>
        <w:tblW w:w="15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5360"/>
        <w:gridCol w:w="4929"/>
      </w:tblGrid>
      <w:tr w:rsidR="00AC108C" w:rsidRPr="000210B0" w:rsidTr="00BF1432">
        <w:trPr>
          <w:trHeight w:val="1113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ШМО учителей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начальных классов ГБОУ «Менделеевская 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Руководитель____________/Шарашкина В.Н./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«2</w:t>
            </w:r>
            <w:r w:rsidR="00CE39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августа 202</w:t>
            </w:r>
            <w:r w:rsidR="00CE3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«Согласовано»                             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руководителя по УВР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ГБОУ «Менделеевская  школа  для детей с ограниченными возможностями здоровья»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 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Г.Х./ </w:t>
            </w:r>
          </w:p>
          <w:p w:rsidR="00AC108C" w:rsidRDefault="00AC108C" w:rsidP="00CE3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E397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 августа 202</w:t>
            </w:r>
            <w:r w:rsidR="00CE3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«Утверждено»                            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 ГБОУ «Менделеевская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для детей с ограниченными возможностями здоровья»</w:t>
            </w:r>
          </w:p>
          <w:p w:rsidR="00AC108C" w:rsidRDefault="00AC108C" w:rsidP="00AC1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____________/Тихонова Н.В./   </w:t>
            </w:r>
          </w:p>
          <w:p w:rsidR="00AC108C" w:rsidRDefault="00CE397C" w:rsidP="00CE39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100</w:t>
            </w:r>
            <w:r w:rsidR="00AC108C">
              <w:rPr>
                <w:rFonts w:ascii="Times New Roman" w:hAnsi="Times New Roman" w:cs="Times New Roman"/>
                <w:sz w:val="24"/>
                <w:szCs w:val="24"/>
              </w:rPr>
              <w:t xml:space="preserve"> от  «31»  августа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C108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210B0" w:rsidRPr="000210B0" w:rsidRDefault="000210B0" w:rsidP="000210B0">
      <w:pPr>
        <w:spacing w:before="100" w:beforeAutospacing="1"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Шарашкиной Веры Николаевны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</w:t>
      </w:r>
      <w:r w:rsidRPr="000210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квалификационной категории</w:t>
      </w:r>
    </w:p>
    <w:p w:rsid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социальному направлению   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«Азбука дорожных наук»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2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0210B0" w:rsidRPr="000210B0" w:rsidRDefault="000210B0" w:rsidP="000210B0">
      <w:pPr>
        <w:spacing w:before="100"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before="100"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0210B0" w:rsidRPr="000210B0" w:rsidRDefault="000210B0" w:rsidP="000210B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педагогического совета                                      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протокол №1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r w:rsidR="00C11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от «31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августа202</w:t>
      </w:r>
      <w:r w:rsidR="00CE39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           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E397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E397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0210B0" w:rsidRPr="000210B0" w:rsidRDefault="000210B0" w:rsidP="000210B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Учебно-тематическое планирование</w:t>
      </w:r>
    </w:p>
    <w:p w:rsidR="000210B0" w:rsidRPr="000210B0" w:rsidRDefault="000210B0" w:rsidP="000210B0">
      <w:pPr>
        <w:spacing w:after="0" w:line="47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210B0" w:rsidRPr="000210B0" w:rsidRDefault="000210B0" w:rsidP="000210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социальному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 «Азбука дорожных наук»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 xml:space="preserve">Учитель 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>Шарашкина Вера Николаевна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Количество часов: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3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210B0">
        <w:rPr>
          <w:rFonts w:ascii="Times New Roman" w:eastAsia="Times New Roman" w:hAnsi="Times New Roman" w:cs="Times New Roman"/>
          <w:sz w:val="24"/>
          <w:szCs w:val="24"/>
        </w:rPr>
        <w:t>час; в неделю</w:t>
      </w:r>
      <w:r w:rsidRPr="000210B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1 </w:t>
      </w:r>
      <w:r w:rsidRPr="000210B0">
        <w:rPr>
          <w:rFonts w:ascii="Times New Roman" w:eastAsia="Times New Roman" w:hAnsi="Times New Roman" w:cs="Times New Roman"/>
          <w:sz w:val="24"/>
          <w:szCs w:val="24"/>
        </w:rPr>
        <w:t>час.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>Плановых практических уроков, зачетов, тестов ч.,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0B0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Административных практических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</w:rPr>
        <w:t>уроков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</w:rPr>
        <w:t>:ч</w:t>
      </w:r>
      <w:proofErr w:type="spellEnd"/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обучения: печатные, наглядные плоскостные карты, демонстрационные стенды, электронные образовательные ресурсы, образовательные видеофильмы.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Планирование составлено  на основе Адаптированная основная общеобразовательная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(интеллектуальными нарушениями) разработанной  в соответствии с требованиями ФГОС образования обучающихся с умственной отсталостью (интеллектуальными нарушениями) (приказ №107 от 29.08.2017 года).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 w:firstLine="90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Поурочное планирование   составлена   на   основе     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</w:t>
      </w:r>
      <w:proofErr w:type="spell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разработанной</w:t>
      </w:r>
      <w:r w:rsidRPr="000210B0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соответствии с требованиями ФГОС образования обучающихся с умственной отсталостью (интеллектуальными нарушениями) (приказ № 107 от 29.08.2017 года).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Перечень нормативных документов: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( </w:t>
      </w:r>
      <w:proofErr w:type="gramEnd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интеллектуальными нарушениями).</w:t>
      </w:r>
    </w:p>
    <w:p w:rsidR="000210B0" w:rsidRPr="000210B0" w:rsidRDefault="000210B0" w:rsidP="00021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</w:pPr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2. Адаптированная основная  общеобразовательная 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pacing w:val="-4"/>
          <w:sz w:val="24"/>
          <w:szCs w:val="28"/>
          <w:lang w:eastAsia="ru-RU"/>
        </w:rPr>
        <w:t xml:space="preserve"> с умственной отсталостью (интеллектуальными нарушениями).</w:t>
      </w:r>
    </w:p>
    <w:p w:rsidR="000210B0" w:rsidRPr="000210B0" w:rsidRDefault="000210B0" w:rsidP="000210B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программы –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детского дорожно-транспортного травматизма посредством подготовки детей младшего школьного возраста к безопасному участию в дорожном движении, в условиях улично-дорожной сети.</w:t>
      </w:r>
    </w:p>
    <w:p w:rsidR="000210B0" w:rsidRPr="000210B0" w:rsidRDefault="000210B0" w:rsidP="000210B0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обучать детей младшего школьного возраста основам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законопослушных участников дорожного движения, знающих, уважающих и соблюдающих законы Российской Федерации в области обеспечения безопасности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вырабатывать у школьников способность предвидеть (прогнозировать, оценивать) посредством практико-ориентированного восприятия окружающей действительности опасную дорожную ситуацию, принимать адекватные решения в непрерывно меняющихся условиях дорожного движения;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школьника к жизни в условиях интенсивного дорожного движения.</w:t>
      </w:r>
    </w:p>
    <w:p w:rsidR="000210B0" w:rsidRPr="000210B0" w:rsidRDefault="000210B0" w:rsidP="000210B0">
      <w:pPr>
        <w:spacing w:after="0" w:line="234" w:lineRule="auto"/>
        <w:ind w:firstLine="6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внеурочной деятельностью понимается образовательная деятельность, направленная на достижение результатов освоения основной образовательной программы</w:t>
      </w:r>
    </w:p>
    <w:p w:rsidR="000210B0" w:rsidRPr="000210B0" w:rsidRDefault="000210B0" w:rsidP="000210B0">
      <w:pPr>
        <w:numPr>
          <w:ilvl w:val="0"/>
          <w:numId w:val="1"/>
        </w:numPr>
        <w:tabs>
          <w:tab w:val="left" w:pos="516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осуществляемая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формах, отличных от классно-урочной. Внеурочная деятельность объединяет все, кроме учебной, виды деятельности обучающихся, в которых возможно и целесообразно решение задач их воспитания и социализации.</w:t>
      </w:r>
    </w:p>
    <w:p w:rsidR="000210B0" w:rsidRPr="000210B0" w:rsidRDefault="000210B0" w:rsidP="000210B0">
      <w:pPr>
        <w:spacing w:after="0" w:line="1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основное назначение внеурочной деятельности заключается в обеспечении дополнительных условий для развития интересов, склонностей, способностей обучающихся с умственной отсталостью, организации их свободного времени.</w:t>
      </w:r>
    </w:p>
    <w:p w:rsidR="000210B0" w:rsidRPr="000210B0" w:rsidRDefault="000210B0" w:rsidP="000210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ориентирована на создание условий для: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творческой самореализации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в комфортной развивающей среде, стимулирующей возникновение личностного интереса к различным аспектам жизнедеятельности; позитивного отношения к окружающей действительности;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 становления обучающегося в процессе общения и совместной деятельности в детском сообществе, активного взаимодействия со сверстниками и педагогами;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самоопределения, необходимого для успешной реализации дальнейших жизненных планов обучающихся.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педагогической единицей внеурочной деятельности является социокультурная практика, представляющая собой организуемое педагогами и обучающимися культурное событие, участие в котором помещает их в меняющиеся культурные среды, расширяет их опыт поведения, деятельности и общения.</w:t>
      </w:r>
    </w:p>
    <w:p w:rsidR="000210B0" w:rsidRPr="000210B0" w:rsidRDefault="000210B0" w:rsidP="0002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Основными целями внеурочной деятельности являются:</w:t>
      </w:r>
    </w:p>
    <w:p w:rsidR="000210B0" w:rsidRPr="000210B0" w:rsidRDefault="000210B0" w:rsidP="000210B0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достижения обучающегося необходимого для жизни в обществе социального опыта;</w:t>
      </w:r>
    </w:p>
    <w:p w:rsidR="000210B0" w:rsidRPr="000210B0" w:rsidRDefault="000210B0" w:rsidP="000210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принимаемой обществом системы ценностей;</w:t>
      </w:r>
    </w:p>
    <w:p w:rsidR="000210B0" w:rsidRPr="000210B0" w:rsidRDefault="000210B0" w:rsidP="000210B0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всестороннего развития и социализации каждого обучающегося с умственной отсталостью;</w:t>
      </w:r>
    </w:p>
    <w:p w:rsidR="000210B0" w:rsidRPr="000210B0" w:rsidRDefault="000210B0" w:rsidP="000210B0">
      <w:pPr>
        <w:numPr>
          <w:ilvl w:val="1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воспитывающей среды, обеспечивающей развитие социальных, интеллектуальных интересов учащихся в свободное время.</w:t>
      </w:r>
    </w:p>
    <w:p w:rsidR="000210B0" w:rsidRPr="000210B0" w:rsidRDefault="000210B0" w:rsidP="000210B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задачи: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всех компонентов психофизического, интеллектуального, личностного развития обучающихся с умственной отсталостью с учетом их возрастных и индивидуальных особенностей;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активности, самостоятельности и независимости в повседневной жизни;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возможных избирательных способностей и интересов ребенка в разных видах деятельности;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нравственного самосознания личности, умения правильно оценивать окружающее и самих себя, формирование эстетических потребностей, ценностей и чувств;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трудолюбия, способности к преодолению трудностей,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целеустремлѐнности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настойчивости в достижении результата;</w:t>
      </w:r>
    </w:p>
    <w:p w:rsidR="000210B0" w:rsidRPr="000210B0" w:rsidRDefault="000210B0" w:rsidP="000210B0">
      <w:pPr>
        <w:numPr>
          <w:ilvl w:val="2"/>
          <w:numId w:val="3"/>
        </w:numPr>
        <w:spacing w:after="0" w:line="240" w:lineRule="auto"/>
        <w:ind w:left="284" w:hanging="2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ребенка о мире и о себе, его социального опыта; формирование положительного отношения к базовым общественным ценностям;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умений, навыков социального общения людей;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круга общения, выход обучающегося за пределы семьи и образовательной организации;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осуществления сотрудничества с педагогами, сверстниками, родителями, старшими детьми в решении общих проблем; укрепление доверия к другим людям;</w:t>
      </w:r>
    </w:p>
    <w:p w:rsidR="000210B0" w:rsidRPr="000210B0" w:rsidRDefault="000210B0" w:rsidP="000210B0">
      <w:pPr>
        <w:numPr>
          <w:ilvl w:val="2"/>
          <w:numId w:val="2"/>
        </w:numPr>
        <w:spacing w:after="0" w:line="240" w:lineRule="auto"/>
        <w:ind w:left="284" w:hanging="2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доброжелательности и эмоциональной отзывчивости, понимания других людей и сопереживания им.</w:t>
      </w:r>
    </w:p>
    <w:p w:rsidR="000210B0" w:rsidRPr="000210B0" w:rsidRDefault="000210B0" w:rsidP="000210B0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внеурочной деятельности обучающихся с умственной отсталостью.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2693"/>
        <w:gridCol w:w="9072"/>
      </w:tblGrid>
      <w:tr w:rsidR="000210B0" w:rsidRPr="000210B0" w:rsidTr="00BF1432">
        <w:tc>
          <w:tcPr>
            <w:tcW w:w="184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</w:tc>
      </w:tr>
      <w:tr w:rsidR="000210B0" w:rsidRPr="000210B0" w:rsidTr="00BF1432">
        <w:trPr>
          <w:trHeight w:val="801"/>
        </w:trPr>
        <w:tc>
          <w:tcPr>
            <w:tcW w:w="1843" w:type="dxa"/>
            <w:vMerge w:val="restart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Коррекционно</w:t>
            </w:r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развивающее</w:t>
            </w:r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spacing w:after="200" w:line="276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«Ритмика»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Коррекция недостатков двигательной, эмоционально-волевой, познавательной сфер; развитие общей и речевой моторики, укрепление здоровья, формирование навыков здорового образа жизни у обучающихся с умственной отсталостью</w:t>
            </w:r>
          </w:p>
        </w:tc>
      </w:tr>
      <w:tr w:rsidR="000210B0" w:rsidRPr="000210B0" w:rsidTr="00BF1432">
        <w:trPr>
          <w:trHeight w:val="1148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«Логопедические занятия»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Развитие всех сторон речи (фонетико-фонематической, лексико-грамматической, синтаксической), связной речи, обогащение словарного запаса, коррекция нарушений чтения и письма, развитие коммуникативной функции речи, расширение представлений об окружающей действительности, развитие познавательной сферы.</w:t>
            </w:r>
          </w:p>
        </w:tc>
      </w:tr>
      <w:tr w:rsidR="000210B0" w:rsidRPr="000210B0" w:rsidTr="00BF1432">
        <w:trPr>
          <w:trHeight w:val="2955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Психокоррекционные</w:t>
            </w:r>
            <w:proofErr w:type="spellEnd"/>
          </w:p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занятия»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Преодоление или ослабление проблем в психическом и личностном развитии, гармонизацию личности и межличностных отношений учащихся и социальную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интеграцию. Основные направления работы: познавательная сфера (формирование учебной мотивации, стимуляция сенсорно-перцептивных,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мнемических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и интеллектуальных процессов); эмоционально-личностная сфера (гармонизация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пихоэмоционального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состояния, формирование позитивного от-ношения к своему «Я», повышение уверенности в себе, развитие самостоятельности, формирование навыков самоконтроля); коммуникативная сфера и социальная интеграция (развитие способности к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эмпатии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, сопереживанию; формирование продуктивных видов взаимоотношений с окружающими (в семье, классе), </w:t>
            </w:r>
            <w:proofErr w:type="spellStart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повышениесоциального</w:t>
            </w:r>
            <w:proofErr w:type="spellEnd"/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статуса ребенка в коллективе, формирование и развитие навыков социального поведения).</w:t>
            </w:r>
            <w:proofErr w:type="gramEnd"/>
          </w:p>
        </w:tc>
      </w:tr>
      <w:tr w:rsidR="000210B0" w:rsidRPr="000210B0" w:rsidTr="00BF1432">
        <w:trPr>
          <w:trHeight w:val="626"/>
        </w:trPr>
        <w:tc>
          <w:tcPr>
            <w:tcW w:w="1843" w:type="dxa"/>
            <w:vMerge w:val="restart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Направления внеурочной деятельности.</w:t>
            </w: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Спортивно – оздоровительное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Формирование культуры здоровья обучающихся, осознанного отношения к необходимости закаляться, заниматься спортом, профилактика вредных привычек</w:t>
            </w:r>
          </w:p>
        </w:tc>
      </w:tr>
      <w:tr w:rsidR="000210B0" w:rsidRPr="000210B0" w:rsidTr="00BF1432">
        <w:trPr>
          <w:trHeight w:val="788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Общекультурное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Развитие творческих способностей и коррекцию мелкой и общей моторики, исправление недостатков познавательной деятельности, формирование элементарных трудовых качеств.</w:t>
            </w:r>
          </w:p>
        </w:tc>
      </w:tr>
      <w:tr w:rsidR="000210B0" w:rsidRPr="000210B0" w:rsidTr="00BF1432">
        <w:trPr>
          <w:trHeight w:val="1364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Социальное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Воспитание ответственности за личную безопасность, безопасность общества; ответственного отношения к личному здоровью как индивидуальной и общественной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ценности; ответственного отношения к сохранению окружающей среды как основы в обеспечении безопасности жизнедеятельности личности и общества; освоение знаний: о безопасном поведении человека в опасных и чрезвычайных ситуациях</w:t>
            </w:r>
          </w:p>
        </w:tc>
      </w:tr>
      <w:tr w:rsidR="000210B0" w:rsidRPr="000210B0" w:rsidTr="00BF1432">
        <w:trPr>
          <w:trHeight w:val="1659"/>
        </w:trPr>
        <w:tc>
          <w:tcPr>
            <w:tcW w:w="1843" w:type="dxa"/>
            <w:vMerge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0210B0" w:rsidRPr="000210B0" w:rsidRDefault="000210B0" w:rsidP="000210B0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Нравственное </w:t>
            </w:r>
          </w:p>
        </w:tc>
        <w:tc>
          <w:tcPr>
            <w:tcW w:w="9072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Раскрытие личностных, душевных качеств ребенка через развитие способностей самопознания и самовыражения. Любить, уважать и принимать себя таким, какой есть – важнейший этап на пути становления личности. Развитие положительной уверенности в себе, в своих силах и возможностях поможет ребенку в преодолении жизненных трудностей, в общении и поведении. Задача взрослых (педагогов, родителей, значимых взрослых) помочь ребенку развить стремление к познанию своего внутреннего мира, его духовному обогащению, самосовершенствованию</w:t>
            </w:r>
          </w:p>
        </w:tc>
      </w:tr>
    </w:tbl>
    <w:p w:rsidR="000210B0" w:rsidRPr="000210B0" w:rsidRDefault="000210B0" w:rsidP="000210B0">
      <w:pPr>
        <w:spacing w:after="0" w:line="238" w:lineRule="auto"/>
        <w:ind w:left="260" w:right="120" w:firstLine="3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обязательные индивидуальные и групповые коррекционные занятия по логопедии и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психокоррекционные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составляется отдельное расписание. Продолжительность занятий 15-20 минут с одним учеником, 20-25 минут с группой (2-4 ученика). Группы комплектуются с учетом однородности и выраженности речевых и других нарушений. Обязательные индивидуальные и групповые коррекционные занятия проводят учителя-логопеды и педагоги-психологи.</w:t>
      </w:r>
    </w:p>
    <w:p w:rsidR="000210B0" w:rsidRPr="000210B0" w:rsidRDefault="000210B0" w:rsidP="000210B0">
      <w:pPr>
        <w:spacing w:after="0" w:line="240" w:lineRule="auto"/>
        <w:ind w:right="-61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освоения программ внеурочной деятельности</w:t>
      </w:r>
    </w:p>
    <w:p w:rsidR="000210B0" w:rsidRPr="000210B0" w:rsidRDefault="000210B0" w:rsidP="000210B0">
      <w:pPr>
        <w:tabs>
          <w:tab w:val="left" w:pos="320"/>
          <w:tab w:val="left" w:pos="320"/>
          <w:tab w:val="left" w:pos="300"/>
          <w:tab w:val="left" w:pos="320"/>
          <w:tab w:val="left" w:pos="320"/>
          <w:tab w:val="left" w:pos="320"/>
        </w:tabs>
        <w:spacing w:after="0" w:line="235" w:lineRule="auto"/>
        <w:ind w:right="-55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</w:p>
    <w:p w:rsidR="000210B0" w:rsidRPr="000210B0" w:rsidRDefault="000210B0" w:rsidP="000210B0">
      <w:pPr>
        <w:spacing w:after="0" w:line="1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обеспечиваться достижение </w:t>
      </w:r>
      <w:proofErr w:type="gram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отсталостью: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tabs>
          <w:tab w:val="left" w:pos="579"/>
        </w:tabs>
        <w:spacing w:after="0" w:line="237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воспитательных результатов — духовно-нравственных приобретений, которые обучающийся получил вследствие участия в той или иной деятельности (например, </w:t>
      </w:r>
      <w:proofErr w:type="spellStart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приобрѐл</w:t>
      </w:r>
      <w:proofErr w:type="spellEnd"/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некое знание о себе и окружающих, опыт самостоятельного действия, любви к близким и уважения к окружающим, пережил и прочувствовал нечто как ценность);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tabs>
          <w:tab w:val="left" w:pos="517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  последствия результата, того, к чему привело достижение результата (развитие обучающегося как личности;</w:t>
      </w:r>
    </w:p>
    <w:p w:rsidR="000210B0" w:rsidRPr="000210B0" w:rsidRDefault="000210B0" w:rsidP="000210B0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его социальной компетентности, чувства патриотизма и т. д.).</w:t>
      </w: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результаты внеурочной деятельности школьников распределяются по трем уровням.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437"/>
        <w:gridCol w:w="6024"/>
        <w:gridCol w:w="7075"/>
      </w:tblGrid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Уровень. 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5" w:type="dxa"/>
          </w:tcPr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Первый</w:t>
            </w:r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</w:t>
            </w:r>
            <w:proofErr w:type="spellEnd"/>
          </w:p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Приобретение обучающимися с умственной отсталостью социальных знаний о Родине, о ближайшем окружении и о себе, об общественных нормах, устройстве общества, социально одобряемых и не одобряемых формах поведения в обществе и т. п., первичного понимания социальной реальности и повседневной жизни.</w:t>
            </w:r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обучающегося со своими  учителями (в основном и дополнительном образовании) как значимыми для него носителями положительного социального знания и повседневного опыта.</w:t>
            </w:r>
          </w:p>
          <w:p w:rsidR="000210B0" w:rsidRPr="000210B0" w:rsidRDefault="000210B0" w:rsidP="000210B0">
            <w:pPr>
              <w:spacing w:after="20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Второй уровень результатов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Получение опыта переживания и позитивного отношения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кбазовым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ценностям общества (человек,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семья, Отечество, природа, мир, знания, труд, культура),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ценностногоотношения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 социальной реальности в целом.</w:t>
            </w:r>
            <w:proofErr w:type="gramEnd"/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обучающихся между собой на уровне класса, образовательной организации, т. е. в защищённой, дружественной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просоциальной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среде, в которой обучающийся получает (или не</w:t>
            </w:r>
            <w:proofErr w:type="gramEnd"/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получает) первое практическое подтверждение </w:t>
            </w:r>
            <w:proofErr w:type="spellStart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приобретѐнных</w:t>
            </w:r>
            <w:proofErr w:type="spellEnd"/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социальных знаний, начинает их ценить (или отвергает).</w:t>
            </w:r>
          </w:p>
        </w:tc>
      </w:tr>
      <w:tr w:rsidR="000210B0" w:rsidRPr="000210B0" w:rsidTr="00BF1432">
        <w:tc>
          <w:tcPr>
            <w:tcW w:w="1437" w:type="dxa"/>
          </w:tcPr>
          <w:p w:rsidR="000210B0" w:rsidRPr="000210B0" w:rsidRDefault="000210B0" w:rsidP="000210B0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Третий уровень результатов</w:t>
            </w:r>
          </w:p>
        </w:tc>
        <w:tc>
          <w:tcPr>
            <w:tcW w:w="6024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Получение обучающимися с умственной отсталостью начального опыта самостоятельного общественного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действия, формирование социально приемлемых моделей поведения.</w:t>
            </w:r>
          </w:p>
        </w:tc>
        <w:tc>
          <w:tcPr>
            <w:tcW w:w="7075" w:type="dxa"/>
          </w:tcPr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обучающегося с представителями различных</w:t>
            </w:r>
          </w:p>
          <w:p w:rsidR="000210B0" w:rsidRPr="000210B0" w:rsidRDefault="000210B0" w:rsidP="000210B0">
            <w:pPr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10B0">
              <w:rPr>
                <w:rFonts w:eastAsia="Times New Roman" w:cs="Times New Roman"/>
                <w:sz w:val="24"/>
                <w:szCs w:val="24"/>
                <w:lang w:eastAsia="ru-RU"/>
              </w:rPr>
              <w:t>социальных субъектов за пределами образовательной организации, в открытой общественной среде.</w:t>
            </w:r>
          </w:p>
        </w:tc>
      </w:tr>
    </w:tbl>
    <w:p w:rsidR="000210B0" w:rsidRPr="000210B0" w:rsidRDefault="000210B0" w:rsidP="000210B0">
      <w:pPr>
        <w:tabs>
          <w:tab w:val="left" w:pos="2400"/>
          <w:tab w:val="left" w:pos="3040"/>
          <w:tab w:val="left" w:pos="4040"/>
          <w:tab w:val="left" w:pos="5420"/>
          <w:tab w:val="left" w:pos="6780"/>
          <w:tab w:val="left" w:pos="8340"/>
        </w:tabs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Достижение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трех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уровней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результатов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внеурочной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ab/>
        <w:t>деятельности</w:t>
      </w:r>
      <w:r w:rsidRPr="000210B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210B0">
        <w:rPr>
          <w:rFonts w:ascii="Times New Roman" w:eastAsia="Times New Roman" w:hAnsi="Times New Roman" w:cs="Times New Roman"/>
          <w:color w:val="00000A"/>
          <w:sz w:val="23"/>
          <w:szCs w:val="23"/>
          <w:lang w:eastAsia="ru-RU"/>
        </w:rPr>
        <w:t>увеличивает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36" w:lineRule="auto"/>
        <w:ind w:left="260" w:right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вероятность появления </w:t>
      </w:r>
      <w:r w:rsidRPr="000210B0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  <w:t>эффектов</w:t>
      </w: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воспитания и социализации обучающихся. У обучающихся могут быть сформированы коммуникативная, этическая, социальная, гражданская компетентности и социокультурная идентичность.</w:t>
      </w:r>
    </w:p>
    <w:p w:rsidR="000210B0" w:rsidRPr="000210B0" w:rsidRDefault="000210B0" w:rsidP="000210B0">
      <w:pPr>
        <w:spacing w:after="0" w:line="6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9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Основные личностные результаты внеурочной деятельности:</w:t>
      </w:r>
    </w:p>
    <w:p w:rsidR="000210B0" w:rsidRPr="000210B0" w:rsidRDefault="000210B0" w:rsidP="000210B0">
      <w:pPr>
        <w:spacing w:after="0" w:line="8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70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ценностное отношение и любовь к </w:t>
      </w:r>
      <w:proofErr w:type="gram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близким</w:t>
      </w:r>
      <w:proofErr w:type="gramEnd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к образовательному учреждению, своему селу, городу, народу, России;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48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общества, гражданина Российской Федерации, жителя конкретного региона;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элементарные представления об эстетических и художественных ценностях отечественной культуры.</w:t>
      </w:r>
    </w:p>
    <w:p w:rsidR="000210B0" w:rsidRPr="000210B0" w:rsidRDefault="000210B0" w:rsidP="000210B0">
      <w:pPr>
        <w:spacing w:after="0" w:line="1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 отношение  к  окружающей  среде,  необходимости  ее</w:t>
      </w: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охраны;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22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культуре, национальным особенностям, традициям и образу жизни других народов;</w:t>
      </w:r>
    </w:p>
    <w:p w:rsidR="000210B0" w:rsidRPr="000210B0" w:rsidRDefault="000210B0" w:rsidP="000210B0">
      <w:pPr>
        <w:spacing w:after="0" w:line="1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4"/>
        </w:numPr>
        <w:tabs>
          <w:tab w:val="left" w:pos="1119"/>
        </w:tabs>
        <w:spacing w:after="0" w:line="234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следовать этическим нормам поведения в повседневной жизни и профессиональной деятельности;</w:t>
      </w: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реализации дальнейшей профессиональной траектории в соответствии с собственными интересами и возможностями;</w:t>
      </w:r>
    </w:p>
    <w:p w:rsidR="000210B0" w:rsidRPr="000210B0" w:rsidRDefault="000210B0" w:rsidP="000210B0">
      <w:pPr>
        <w:spacing w:after="0" w:line="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красоты в искусстве, в окружающей действительности;</w:t>
      </w:r>
    </w:p>
    <w:p w:rsidR="000210B0" w:rsidRPr="000210B0" w:rsidRDefault="000210B0" w:rsidP="000210B0">
      <w:pPr>
        <w:spacing w:after="0" w:line="1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потребности и начальные умения выражать себя в различных доступных и наиболее привлекательных видах практической, художественно-эстетической, спортивно-физкультурной деятельности;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развитие представлений об окружающем мире в совокупности его природных и социальных компонентов;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расширение круга общения, развитие навыков сотрудничества </w:t>
      </w:r>
      <w:proofErr w:type="gramStart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</w:t>
      </w:r>
      <w:proofErr w:type="gramEnd"/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взрослыми и сверстниками в разных социальных ситуациях; принятие и освоение различных социальных ролей;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освоение различных социальных ролей, умение взаимодействовать с людьми, работать в коллективе;</w:t>
      </w:r>
    </w:p>
    <w:p w:rsidR="000210B0" w:rsidRPr="000210B0" w:rsidRDefault="000210B0" w:rsidP="000210B0">
      <w:pPr>
        <w:spacing w:after="0" w:line="14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владение навыками коммуникации и принятыми ритуалами социального взаимодействия;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организации своей жизни в соответствии с представлениями о здоровом образе жизни, правах и обязанностях гражданина, нормах социального взаимодействия;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ориентироваться в окружающем мире, выбирать целевые и смысловые установки в своих действиях и поступках, принимать элементарные решения;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0210B0" w:rsidRPr="000210B0" w:rsidRDefault="000210B0" w:rsidP="000210B0">
      <w:pPr>
        <w:spacing w:after="0" w:line="13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5"/>
        </w:numPr>
        <w:tabs>
          <w:tab w:val="left" w:pos="1119"/>
        </w:tabs>
        <w:spacing w:after="0" w:line="23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0210B0" w:rsidRPr="000210B0" w:rsidRDefault="000210B0" w:rsidP="000210B0">
      <w:pPr>
        <w:spacing w:after="0" w:line="283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210B0" w:rsidRPr="000210B0" w:rsidRDefault="000210B0" w:rsidP="000210B0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организации внеурочной деятельности</w:t>
      </w:r>
      <w:r w:rsidRPr="000210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3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экскурсии,</w:t>
      </w:r>
    </w:p>
    <w:p w:rsidR="000210B0" w:rsidRPr="000210B0" w:rsidRDefault="000210B0" w:rsidP="000210B0">
      <w:pPr>
        <w:spacing w:after="0" w:line="4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кружки, секции,</w:t>
      </w:r>
    </w:p>
    <w:p w:rsidR="000210B0" w:rsidRPr="000210B0" w:rsidRDefault="000210B0" w:rsidP="000210B0">
      <w:pPr>
        <w:spacing w:after="0" w:line="45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соревнования,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 полезные практики,</w:t>
      </w:r>
    </w:p>
    <w:p w:rsidR="000210B0" w:rsidRPr="000210B0" w:rsidRDefault="000210B0" w:rsidP="000210B0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смотры-конкурсы, викторины,</w:t>
      </w:r>
    </w:p>
    <w:p w:rsidR="000210B0" w:rsidRPr="000210B0" w:rsidRDefault="000210B0" w:rsidP="000210B0">
      <w:pPr>
        <w:spacing w:after="0" w:line="4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беседы,</w:t>
      </w:r>
    </w:p>
    <w:p w:rsidR="000210B0" w:rsidRPr="000210B0" w:rsidRDefault="000210B0" w:rsidP="000210B0">
      <w:pPr>
        <w:spacing w:after="0" w:line="4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numPr>
          <w:ilvl w:val="0"/>
          <w:numId w:val="6"/>
        </w:num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фестивали</w:t>
      </w:r>
    </w:p>
    <w:p w:rsidR="000210B0" w:rsidRPr="000210B0" w:rsidRDefault="000210B0" w:rsidP="00043DF2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0210B0" w:rsidRPr="000210B0" w:rsidRDefault="000210B0" w:rsidP="000210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41"/>
        <w:gridCol w:w="1134"/>
        <w:gridCol w:w="1417"/>
        <w:gridCol w:w="1421"/>
        <w:gridCol w:w="2836"/>
      </w:tblGrid>
      <w:tr w:rsidR="000210B0" w:rsidRPr="000210B0" w:rsidTr="00BF1432">
        <w:trPr>
          <w:trHeight w:val="211"/>
        </w:trPr>
        <w:tc>
          <w:tcPr>
            <w:tcW w:w="568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1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Раздел. Тема</w:t>
            </w:r>
          </w:p>
        </w:tc>
        <w:tc>
          <w:tcPr>
            <w:tcW w:w="1134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838" w:type="dxa"/>
            <w:gridSpan w:val="2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36" w:type="dxa"/>
            <w:vMerge w:val="restart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0210B0" w:rsidRPr="000210B0" w:rsidTr="00BF1432">
        <w:trPr>
          <w:trHeight w:val="342"/>
        </w:trPr>
        <w:tc>
          <w:tcPr>
            <w:tcW w:w="568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41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836" w:type="dxa"/>
            <w:vMerge/>
            <w:vAlign w:val="center"/>
          </w:tcPr>
          <w:p w:rsidR="000210B0" w:rsidRPr="000210B0" w:rsidRDefault="000210B0" w:rsidP="000210B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251"/>
        </w:trPr>
        <w:tc>
          <w:tcPr>
            <w:tcW w:w="14317" w:type="dxa"/>
            <w:gridSpan w:val="6"/>
            <w:vAlign w:val="center"/>
          </w:tcPr>
          <w:p w:rsidR="000210B0" w:rsidRPr="000210B0" w:rsidRDefault="009051D5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1четверть (9</w:t>
            </w:r>
            <w:r w:rsidR="000210B0"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ч.)</w:t>
            </w:r>
          </w:p>
        </w:tc>
      </w:tr>
      <w:tr w:rsidR="000210B0" w:rsidRPr="000210B0" w:rsidTr="00BF1432">
        <w:trPr>
          <w:trHeight w:val="397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1" w:type="dxa"/>
            <w:vAlign w:val="center"/>
          </w:tcPr>
          <w:p w:rsidR="000210B0" w:rsidRPr="000210B0" w:rsidRDefault="005E6302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.09.202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24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1" w:type="dxa"/>
            <w:vAlign w:val="center"/>
          </w:tcPr>
          <w:p w:rsidR="000210B0" w:rsidRPr="000210B0" w:rsidRDefault="005E6302" w:rsidP="005E6302">
            <w:pPr>
              <w:spacing w:before="100" w:beforeAutospacing="1" w:after="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предметов окружающего 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(треугольник, круг, квадрат)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.09.202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1" w:type="dxa"/>
            <w:vAlign w:val="center"/>
          </w:tcPr>
          <w:p w:rsidR="000210B0" w:rsidRPr="000210B0" w:rsidRDefault="005E6302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 (цветовые оттенки) предметов (сравнение, название, классификация)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.09.202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10B0" w:rsidRPr="000210B0" w:rsidTr="00BF1432">
        <w:trPr>
          <w:trHeight w:val="86"/>
        </w:trPr>
        <w:tc>
          <w:tcPr>
            <w:tcW w:w="568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1" w:type="dxa"/>
            <w:vAlign w:val="center"/>
          </w:tcPr>
          <w:p w:rsidR="000210B0" w:rsidRPr="000210B0" w:rsidRDefault="005E6302" w:rsidP="000210B0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5E63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ar-SA"/>
              </w:rPr>
              <w:t>Пространственные положения и взаимоотношения объектов окружающего мира (близко-далеко; рядом, около; за; перед; ближе-дальше).</w:t>
            </w:r>
          </w:p>
        </w:tc>
        <w:tc>
          <w:tcPr>
            <w:tcW w:w="1134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210B0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.09.202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210B0" w:rsidRPr="000210B0" w:rsidRDefault="000210B0" w:rsidP="000210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1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и цвет знаков дорожного движения (белый треугольник с красной полосой по краям; синий квадрат; белый круг с красной полосой по краю; синий круг с белой полосой по краю и др.).</w:t>
            </w:r>
          </w:p>
        </w:tc>
        <w:tc>
          <w:tcPr>
            <w:tcW w:w="1134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и форма запрещающих знаков: «движение пешеходов запрещено», «движение на велосипеде запрещено».</w:t>
            </w:r>
          </w:p>
        </w:tc>
        <w:tc>
          <w:tcPr>
            <w:tcW w:w="1134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1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Рисуем дорожные знаки</w:t>
            </w:r>
          </w:p>
        </w:tc>
        <w:tc>
          <w:tcPr>
            <w:tcW w:w="1134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.10.202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1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 «Мы идем по улице»</w:t>
            </w:r>
          </w:p>
        </w:tc>
        <w:tc>
          <w:tcPr>
            <w:tcW w:w="1134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6.10.202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1" w:type="dxa"/>
            <w:vAlign w:val="center"/>
          </w:tcPr>
          <w:p w:rsidR="000706E8" w:rsidRPr="005E6302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 пройденного.</w:t>
            </w:r>
          </w:p>
        </w:tc>
        <w:tc>
          <w:tcPr>
            <w:tcW w:w="1134" w:type="dxa"/>
            <w:vAlign w:val="center"/>
          </w:tcPr>
          <w:p w:rsidR="000706E8" w:rsidRPr="000210B0" w:rsidRDefault="00AC108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23.10.2023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четверть (7ч.)</w:t>
            </w: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1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местожительства, название ближайших улиц и их особенности.</w:t>
            </w:r>
          </w:p>
        </w:tc>
        <w:tc>
          <w:tcPr>
            <w:tcW w:w="1134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.11.202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1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Дорога от дома до школы.</w:t>
            </w:r>
          </w:p>
        </w:tc>
        <w:tc>
          <w:tcPr>
            <w:tcW w:w="1134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AC10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.11.202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1" w:type="dxa"/>
            <w:vAlign w:val="center"/>
          </w:tcPr>
          <w:p w:rsidR="000706E8" w:rsidRPr="000210B0" w:rsidRDefault="000706E8" w:rsidP="000706E8">
            <w:pPr>
              <w:spacing w:before="100" w:beforeAutospacing="1" w:after="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и изучение безопасного маршрута движения детей в школу и домой.</w:t>
            </w:r>
          </w:p>
        </w:tc>
        <w:tc>
          <w:tcPr>
            <w:tcW w:w="1134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AC108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E3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4.11.2023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706E8" w:rsidRPr="000210B0" w:rsidTr="00BF1432">
        <w:trPr>
          <w:trHeight w:val="86"/>
        </w:trPr>
        <w:tc>
          <w:tcPr>
            <w:tcW w:w="568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1" w:type="dxa"/>
            <w:vAlign w:val="center"/>
          </w:tcPr>
          <w:p w:rsidR="000706E8" w:rsidRPr="000210B0" w:rsidRDefault="000706E8" w:rsidP="000706E8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Практикум «Моя безо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пасная дорога от дома до школы»</w:t>
            </w:r>
          </w:p>
        </w:tc>
        <w:tc>
          <w:tcPr>
            <w:tcW w:w="1134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0706E8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421" w:type="dxa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0706E8" w:rsidRPr="000210B0" w:rsidRDefault="000706E8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 Наземный, подземный, воздушный, водный.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112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112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Участники дорожного движения: водитель, пассажир, пешеход </w:t>
            </w:r>
            <w:r w:rsidRPr="005E63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(узнавание, 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зывание, особенности поведения)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CE397C" w:rsidRPr="000210B0" w:rsidRDefault="00CE397C" w:rsidP="00112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112B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112B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3D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Игра «Дорожный калейдоскоп»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112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112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29.12.2023</w:t>
            </w:r>
          </w:p>
        </w:tc>
        <w:tc>
          <w:tcPr>
            <w:tcW w:w="1421" w:type="dxa"/>
          </w:tcPr>
          <w:p w:rsidR="00CE397C" w:rsidRPr="000210B0" w:rsidRDefault="00CE397C" w:rsidP="00112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112B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3четверть (9</w:t>
            </w: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ч.)</w:t>
            </w: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3D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Дорога. Тротуар как часть дороги, предназначенная для движения пешеходов.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4F0E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3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движения по тротуару: движение навстречу транспорту; движение по обочине при отсутствии тротуара; движение в темное время суток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олько в сопровождении взрослого.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325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C7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памятки.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70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1" w:type="dxa"/>
            <w:vAlign w:val="center"/>
          </w:tcPr>
          <w:p w:rsidR="00CE397C" w:rsidRPr="00043DF2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3D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 «Места, предназначенные для движения пешеходов»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301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4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дорожного движения, определяющие переход дороги: «пешеходный переход», «пешеходная дорожка», «подземный пешеходный переход», «надземный пешеходный переход»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дорожного движения, определяющие переход дороги:</w:t>
            </w:r>
            <w:r>
              <w:t xml:space="preserve"> </w:t>
            </w:r>
            <w:r w:rsidRPr="0004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«место остановки автобуса (троллейбуса)», «место остановки трамвая» (название, назначение, внешние признаки).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16.02.2024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174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7FC5">
              <w:rPr>
                <w:rFonts w:ascii="Times New Roman" w:eastAsia="Calibri" w:hAnsi="Times New Roman" w:cs="Times New Roman"/>
                <w:sz w:val="24"/>
                <w:szCs w:val="24"/>
              </w:rPr>
              <w:t>«День дорожного знака»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174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поведения, определяемые тем или иным знаком ДД (правила перехода дороги при разных знаках пешеходного перехода).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15.03.2024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174"/>
        </w:trPr>
        <w:tc>
          <w:tcPr>
            <w:tcW w:w="568" w:type="dxa"/>
            <w:vAlign w:val="center"/>
          </w:tcPr>
          <w:p w:rsidR="00CE397C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1" w:type="dxa"/>
            <w:vAlign w:val="center"/>
          </w:tcPr>
          <w:p w:rsidR="00CE397C" w:rsidRPr="00347FC5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CE397C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E397C" w:rsidRDefault="00CE397C" w:rsidP="00CE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14317" w:type="dxa"/>
            <w:gridSpan w:val="6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4четверть (8ч.)</w:t>
            </w:r>
          </w:p>
        </w:tc>
      </w:tr>
      <w:tr w:rsidR="00CE397C" w:rsidRPr="000210B0" w:rsidTr="00BF1432">
        <w:trPr>
          <w:trHeight w:val="411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Светофор пешеходный и транспортный. Особенности сигналов светофора и действия пешеходов в соответствии с ними.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before="100" w:beforeAutospacing="1" w:after="0" w:afterAutospacing="1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F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Творческая работа. Изготовление макета светофора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7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Викторина «Красный, жёлтый, зелёный»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A4B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Правила пользования общественным транспортом.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tabs>
                <w:tab w:val="left" w:pos="739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A4B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Знакомство с правилами посадки и высадки пассажиров. Правила поездки в транспортном средстве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03.05.2024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41" w:type="dxa"/>
            <w:vAlign w:val="center"/>
          </w:tcPr>
          <w:p w:rsidR="00CE397C" w:rsidRPr="00CE397C" w:rsidRDefault="00CE397C" w:rsidP="000706E8">
            <w:pPr>
              <w:spacing w:before="100" w:beforeAutospacing="1" w:after="0" w:afterAutospacing="1" w:line="1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E3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</w:t>
            </w:r>
            <w:proofErr w:type="gramEnd"/>
            <w:r w:rsidRPr="00CE3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«Какой ты пассажир?»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10.05.2024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1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Экскурсия по улицам.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10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E397C" w:rsidRPr="000210B0" w:rsidTr="00BF1432">
        <w:trPr>
          <w:trHeight w:val="86"/>
        </w:trPr>
        <w:tc>
          <w:tcPr>
            <w:tcW w:w="568" w:type="dxa"/>
            <w:vAlign w:val="center"/>
          </w:tcPr>
          <w:p w:rsidR="00CE397C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41" w:type="dxa"/>
            <w:vAlign w:val="center"/>
          </w:tcPr>
          <w:p w:rsidR="00CE397C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Повторение пройденного за 1 класс. </w:t>
            </w:r>
          </w:p>
        </w:tc>
        <w:tc>
          <w:tcPr>
            <w:tcW w:w="1134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CE397C" w:rsidRPr="000210B0" w:rsidRDefault="00CE397C" w:rsidP="00070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24.05.2024</w:t>
            </w:r>
            <w:bookmarkStart w:id="0" w:name="_GoBack"/>
            <w:bookmarkEnd w:id="0"/>
          </w:p>
        </w:tc>
        <w:tc>
          <w:tcPr>
            <w:tcW w:w="1421" w:type="dxa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Align w:val="center"/>
          </w:tcPr>
          <w:p w:rsidR="00CE397C" w:rsidRPr="000210B0" w:rsidRDefault="00CE397C" w:rsidP="000706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23D05" w:rsidRDefault="00E23D05" w:rsidP="00AC108C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0210B0" w:rsidRPr="000210B0" w:rsidRDefault="000210B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Список  литературы:</w:t>
      </w:r>
    </w:p>
    <w:p w:rsidR="000210B0" w:rsidRPr="000210B0" w:rsidRDefault="000210B0" w:rsidP="000210B0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 Федеральный  Государственный образовательный  стандарт  образования обучающихся с умственной отсталостью </w:t>
      </w:r>
      <w:proofErr w:type="gramStart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 </w:t>
      </w:r>
      <w:proofErr w:type="gramEnd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интеллектуальными нарушениями).</w:t>
      </w: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 Адаптированная основная  общеобразовательная  программа образования </w:t>
      </w:r>
      <w:proofErr w:type="gramStart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 умственной отсталостью    (интеллектуальными нарушениями).</w:t>
      </w:r>
    </w:p>
    <w:p w:rsidR="000210B0" w:rsidRPr="000210B0" w:rsidRDefault="000210B0" w:rsidP="000210B0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0210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 Электронные образовательные ресурсы.</w:t>
      </w:r>
    </w:p>
    <w:p w:rsidR="000210B0" w:rsidRPr="000210B0" w:rsidRDefault="000210B0" w:rsidP="000210B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0B0" w:rsidRPr="000210B0" w:rsidRDefault="000210B0" w:rsidP="000210B0">
      <w:pPr>
        <w:spacing w:after="0" w:line="276" w:lineRule="auto"/>
        <w:ind w:right="-9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CB6" w:rsidRPr="000210B0" w:rsidRDefault="00B71CB6" w:rsidP="000210B0"/>
    <w:sectPr w:rsidR="00B71CB6" w:rsidRPr="000210B0" w:rsidSect="00C33D73">
      <w:footerReference w:type="default" r:id="rId9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E30" w:rsidRDefault="00C03FC7">
      <w:pPr>
        <w:spacing w:after="0" w:line="240" w:lineRule="auto"/>
      </w:pPr>
      <w:r>
        <w:separator/>
      </w:r>
    </w:p>
  </w:endnote>
  <w:endnote w:type="continuationSeparator" w:id="0">
    <w:p w:rsidR="005E4E30" w:rsidRDefault="00C0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070039"/>
      <w:docPartObj>
        <w:docPartGallery w:val="Page Numbers (Bottom of Page)"/>
        <w:docPartUnique/>
      </w:docPartObj>
    </w:sdtPr>
    <w:sdtEndPr/>
    <w:sdtContent>
      <w:p w:rsidR="00730C20" w:rsidRDefault="005E6302">
        <w:pPr>
          <w:pStyle w:val="1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FB3">
          <w:rPr>
            <w:noProof/>
          </w:rPr>
          <w:t>9</w:t>
        </w:r>
        <w:r>
          <w:fldChar w:fldCharType="end"/>
        </w:r>
      </w:p>
    </w:sdtContent>
  </w:sdt>
  <w:p w:rsidR="00730C20" w:rsidRDefault="00C51FB3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E30" w:rsidRDefault="00C03FC7">
      <w:pPr>
        <w:spacing w:after="0" w:line="240" w:lineRule="auto"/>
      </w:pPr>
      <w:r>
        <w:separator/>
      </w:r>
    </w:p>
  </w:footnote>
  <w:footnote w:type="continuationSeparator" w:id="0">
    <w:p w:rsidR="005E4E30" w:rsidRDefault="00C03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C7B"/>
    <w:multiLevelType w:val="hybridMultilevel"/>
    <w:tmpl w:val="73E20EC4"/>
    <w:lvl w:ilvl="0" w:tplc="ECE0FBD0">
      <w:start w:val="1"/>
      <w:numFmt w:val="bullet"/>
      <w:lvlText w:val="-"/>
      <w:lvlJc w:val="left"/>
    </w:lvl>
    <w:lvl w:ilvl="1" w:tplc="F0B62E60">
      <w:numFmt w:val="decimal"/>
      <w:lvlText w:val=""/>
      <w:lvlJc w:val="left"/>
    </w:lvl>
    <w:lvl w:ilvl="2" w:tplc="791243FE">
      <w:numFmt w:val="decimal"/>
      <w:lvlText w:val=""/>
      <w:lvlJc w:val="left"/>
    </w:lvl>
    <w:lvl w:ilvl="3" w:tplc="E23A819E">
      <w:numFmt w:val="decimal"/>
      <w:lvlText w:val=""/>
      <w:lvlJc w:val="left"/>
    </w:lvl>
    <w:lvl w:ilvl="4" w:tplc="E8E654D4">
      <w:numFmt w:val="decimal"/>
      <w:lvlText w:val=""/>
      <w:lvlJc w:val="left"/>
    </w:lvl>
    <w:lvl w:ilvl="5" w:tplc="C054E866">
      <w:numFmt w:val="decimal"/>
      <w:lvlText w:val=""/>
      <w:lvlJc w:val="left"/>
    </w:lvl>
    <w:lvl w:ilvl="6" w:tplc="46E884D8">
      <w:numFmt w:val="decimal"/>
      <w:lvlText w:val=""/>
      <w:lvlJc w:val="left"/>
    </w:lvl>
    <w:lvl w:ilvl="7" w:tplc="E844F48C">
      <w:numFmt w:val="decimal"/>
      <w:lvlText w:val=""/>
      <w:lvlJc w:val="left"/>
    </w:lvl>
    <w:lvl w:ilvl="8" w:tplc="3132AD9C">
      <w:numFmt w:val="decimal"/>
      <w:lvlText w:val=""/>
      <w:lvlJc w:val="left"/>
    </w:lvl>
  </w:abstractNum>
  <w:abstractNum w:abstractNumId="1">
    <w:nsid w:val="00001850"/>
    <w:multiLevelType w:val="hybridMultilevel"/>
    <w:tmpl w:val="CDDC10F2"/>
    <w:lvl w:ilvl="0" w:tplc="24541CA4">
      <w:start w:val="1"/>
      <w:numFmt w:val="bullet"/>
      <w:lvlText w:val="и"/>
      <w:lvlJc w:val="left"/>
    </w:lvl>
    <w:lvl w:ilvl="1" w:tplc="04190001">
      <w:start w:val="1"/>
      <w:numFmt w:val="bullet"/>
      <w:lvlText w:val=""/>
      <w:lvlJc w:val="left"/>
      <w:rPr>
        <w:rFonts w:ascii="Symbol" w:hAnsi="Symbol" w:hint="default"/>
      </w:rPr>
    </w:lvl>
    <w:lvl w:ilvl="2" w:tplc="27E60640">
      <w:numFmt w:val="decimal"/>
      <w:lvlText w:val=""/>
      <w:lvlJc w:val="left"/>
    </w:lvl>
    <w:lvl w:ilvl="3" w:tplc="0B228E98">
      <w:numFmt w:val="decimal"/>
      <w:lvlText w:val=""/>
      <w:lvlJc w:val="left"/>
    </w:lvl>
    <w:lvl w:ilvl="4" w:tplc="CDC4712E">
      <w:numFmt w:val="decimal"/>
      <w:lvlText w:val=""/>
      <w:lvlJc w:val="left"/>
    </w:lvl>
    <w:lvl w:ilvl="5" w:tplc="9000BB98">
      <w:numFmt w:val="decimal"/>
      <w:lvlText w:val=""/>
      <w:lvlJc w:val="left"/>
    </w:lvl>
    <w:lvl w:ilvl="6" w:tplc="4EF8F99A">
      <w:numFmt w:val="decimal"/>
      <w:lvlText w:val=""/>
      <w:lvlJc w:val="left"/>
    </w:lvl>
    <w:lvl w:ilvl="7" w:tplc="2E909A9E">
      <w:numFmt w:val="decimal"/>
      <w:lvlText w:val=""/>
      <w:lvlJc w:val="left"/>
    </w:lvl>
    <w:lvl w:ilvl="8" w:tplc="422AC2B4">
      <w:numFmt w:val="decimal"/>
      <w:lvlText w:val=""/>
      <w:lvlJc w:val="left"/>
    </w:lvl>
  </w:abstractNum>
  <w:abstractNum w:abstractNumId="2">
    <w:nsid w:val="00005005"/>
    <w:multiLevelType w:val="hybridMultilevel"/>
    <w:tmpl w:val="BDA02E8A"/>
    <w:lvl w:ilvl="0" w:tplc="D5B635E6">
      <w:start w:val="1"/>
      <w:numFmt w:val="decimal"/>
      <w:lvlText w:val="%1."/>
      <w:lvlJc w:val="left"/>
    </w:lvl>
    <w:lvl w:ilvl="1" w:tplc="3AA658CC">
      <w:numFmt w:val="decimal"/>
      <w:lvlText w:val=""/>
      <w:lvlJc w:val="left"/>
    </w:lvl>
    <w:lvl w:ilvl="2" w:tplc="FB1CEB7E">
      <w:numFmt w:val="decimal"/>
      <w:lvlText w:val=""/>
      <w:lvlJc w:val="left"/>
    </w:lvl>
    <w:lvl w:ilvl="3" w:tplc="D220CE90">
      <w:numFmt w:val="decimal"/>
      <w:lvlText w:val=""/>
      <w:lvlJc w:val="left"/>
    </w:lvl>
    <w:lvl w:ilvl="4" w:tplc="16E82E5E">
      <w:numFmt w:val="decimal"/>
      <w:lvlText w:val=""/>
      <w:lvlJc w:val="left"/>
    </w:lvl>
    <w:lvl w:ilvl="5" w:tplc="43A481A8">
      <w:numFmt w:val="decimal"/>
      <w:lvlText w:val=""/>
      <w:lvlJc w:val="left"/>
    </w:lvl>
    <w:lvl w:ilvl="6" w:tplc="9E245EA2">
      <w:numFmt w:val="decimal"/>
      <w:lvlText w:val=""/>
      <w:lvlJc w:val="left"/>
    </w:lvl>
    <w:lvl w:ilvl="7" w:tplc="DB40BB82">
      <w:numFmt w:val="decimal"/>
      <w:lvlText w:val=""/>
      <w:lvlJc w:val="left"/>
    </w:lvl>
    <w:lvl w:ilvl="8" w:tplc="DF9C11F4">
      <w:numFmt w:val="decimal"/>
      <w:lvlText w:val=""/>
      <w:lvlJc w:val="left"/>
    </w:lvl>
  </w:abstractNum>
  <w:abstractNum w:abstractNumId="3">
    <w:nsid w:val="00007FBE"/>
    <w:multiLevelType w:val="hybridMultilevel"/>
    <w:tmpl w:val="0698543C"/>
    <w:lvl w:ilvl="0" w:tplc="0F50C1B2">
      <w:start w:val="1"/>
      <w:numFmt w:val="bullet"/>
      <w:lvlText w:val="-"/>
      <w:lvlJc w:val="left"/>
    </w:lvl>
    <w:lvl w:ilvl="1" w:tplc="633ECB70">
      <w:numFmt w:val="decimal"/>
      <w:lvlText w:val=""/>
      <w:lvlJc w:val="left"/>
    </w:lvl>
    <w:lvl w:ilvl="2" w:tplc="013A69FE">
      <w:numFmt w:val="decimal"/>
      <w:lvlText w:val=""/>
      <w:lvlJc w:val="left"/>
    </w:lvl>
    <w:lvl w:ilvl="3" w:tplc="B5D2BD9E">
      <w:numFmt w:val="decimal"/>
      <w:lvlText w:val=""/>
      <w:lvlJc w:val="left"/>
    </w:lvl>
    <w:lvl w:ilvl="4" w:tplc="0A36F5F0">
      <w:numFmt w:val="decimal"/>
      <w:lvlText w:val=""/>
      <w:lvlJc w:val="left"/>
    </w:lvl>
    <w:lvl w:ilvl="5" w:tplc="A996716A">
      <w:numFmt w:val="decimal"/>
      <w:lvlText w:val=""/>
      <w:lvlJc w:val="left"/>
    </w:lvl>
    <w:lvl w:ilvl="6" w:tplc="603C4760">
      <w:numFmt w:val="decimal"/>
      <w:lvlText w:val=""/>
      <w:lvlJc w:val="left"/>
    </w:lvl>
    <w:lvl w:ilvl="7" w:tplc="C0DEBC66">
      <w:numFmt w:val="decimal"/>
      <w:lvlText w:val=""/>
      <w:lvlJc w:val="left"/>
    </w:lvl>
    <w:lvl w:ilvl="8" w:tplc="16E0ED26">
      <w:numFmt w:val="decimal"/>
      <w:lvlText w:val=""/>
      <w:lvlJc w:val="left"/>
    </w:lvl>
  </w:abstractNum>
  <w:abstractNum w:abstractNumId="4">
    <w:nsid w:val="1071729C"/>
    <w:multiLevelType w:val="hybridMultilevel"/>
    <w:tmpl w:val="6FC0A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7485C"/>
    <w:multiLevelType w:val="hybridMultilevel"/>
    <w:tmpl w:val="426A2A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505" w:hanging="705"/>
      </w:pPr>
      <w:rPr>
        <w:rFonts w:ascii="Symbol" w:hAnsi="Symbol" w:hint="default"/>
      </w:rPr>
    </w:lvl>
    <w:lvl w:ilvl="3" w:tplc="DC80B7FC">
      <w:numFmt w:val="bullet"/>
      <w:lvlText w:val="•"/>
      <w:lvlJc w:val="left"/>
      <w:pPr>
        <w:ind w:left="3225" w:hanging="705"/>
      </w:pPr>
      <w:rPr>
        <w:rFonts w:ascii="Times New Roman" w:eastAsia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082"/>
    <w:rsid w:val="000210B0"/>
    <w:rsid w:val="00035082"/>
    <w:rsid w:val="00043DF2"/>
    <w:rsid w:val="000706E8"/>
    <w:rsid w:val="00347FC5"/>
    <w:rsid w:val="004A4BDB"/>
    <w:rsid w:val="004F0E31"/>
    <w:rsid w:val="00587C87"/>
    <w:rsid w:val="005E4E30"/>
    <w:rsid w:val="005E6302"/>
    <w:rsid w:val="009051D5"/>
    <w:rsid w:val="00AC108C"/>
    <w:rsid w:val="00B71CB6"/>
    <w:rsid w:val="00C03FC7"/>
    <w:rsid w:val="00C11DAA"/>
    <w:rsid w:val="00C51FB3"/>
    <w:rsid w:val="00CE397C"/>
    <w:rsid w:val="00E2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210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0210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5">
    <w:name w:val="Нижний колонтитул Знак"/>
    <w:basedOn w:val="a0"/>
    <w:link w:val="10"/>
    <w:uiPriority w:val="99"/>
    <w:rsid w:val="000210B0"/>
    <w:rPr>
      <w:rFonts w:ascii="Calibri" w:eastAsia="Times New Roman" w:hAnsi="Calibri"/>
      <w:sz w:val="22"/>
      <w:lang w:eastAsia="ru-RU"/>
    </w:rPr>
  </w:style>
  <w:style w:type="table" w:styleId="a3">
    <w:name w:val="Table Grid"/>
    <w:basedOn w:val="a1"/>
    <w:uiPriority w:val="39"/>
    <w:rsid w:val="0002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02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0210B0"/>
  </w:style>
  <w:style w:type="paragraph" w:styleId="a6">
    <w:name w:val="Balloon Text"/>
    <w:basedOn w:val="a"/>
    <w:link w:val="a7"/>
    <w:uiPriority w:val="99"/>
    <w:semiHidden/>
    <w:unhideWhenUsed/>
    <w:rsid w:val="004F0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0E3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210B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Нижний колонтитул1"/>
    <w:basedOn w:val="a"/>
    <w:next w:val="a4"/>
    <w:link w:val="a5"/>
    <w:uiPriority w:val="99"/>
    <w:unhideWhenUsed/>
    <w:rsid w:val="000210B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/>
      <w:lang w:eastAsia="ru-RU"/>
    </w:rPr>
  </w:style>
  <w:style w:type="character" w:customStyle="1" w:styleId="a5">
    <w:name w:val="Нижний колонтитул Знак"/>
    <w:basedOn w:val="a0"/>
    <w:link w:val="10"/>
    <w:uiPriority w:val="99"/>
    <w:rsid w:val="000210B0"/>
    <w:rPr>
      <w:rFonts w:ascii="Calibri" w:eastAsia="Times New Roman" w:hAnsi="Calibri"/>
      <w:sz w:val="22"/>
      <w:lang w:eastAsia="ru-RU"/>
    </w:rPr>
  </w:style>
  <w:style w:type="table" w:styleId="a3">
    <w:name w:val="Table Grid"/>
    <w:basedOn w:val="a1"/>
    <w:uiPriority w:val="39"/>
    <w:rsid w:val="00021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semiHidden/>
    <w:unhideWhenUsed/>
    <w:rsid w:val="00021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link w:val="a4"/>
    <w:uiPriority w:val="99"/>
    <w:semiHidden/>
    <w:rsid w:val="000210B0"/>
  </w:style>
  <w:style w:type="paragraph" w:styleId="a6">
    <w:name w:val="Balloon Text"/>
    <w:basedOn w:val="a"/>
    <w:link w:val="a7"/>
    <w:uiPriority w:val="99"/>
    <w:semiHidden/>
    <w:unhideWhenUsed/>
    <w:rsid w:val="004F0E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0E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5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AFF64-F1AB-4CC8-BE23-F1ADA70D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Вера Николаевна</cp:lastModifiedBy>
  <cp:revision>10</cp:revision>
  <cp:lastPrinted>2021-10-01T08:50:00Z</cp:lastPrinted>
  <dcterms:created xsi:type="dcterms:W3CDTF">2021-09-09T18:59:00Z</dcterms:created>
  <dcterms:modified xsi:type="dcterms:W3CDTF">2023-10-05T19:37:00Z</dcterms:modified>
</cp:coreProperties>
</file>